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Hlk34821069"/>
      <w:bookmarkStart w:id="1" w:name="_Hlk17211990"/>
      <w:r>
        <w:rPr>
          <w:rFonts w:hint="eastAsia"/>
          <w:b/>
          <w:sz w:val="28"/>
          <w:szCs w:val="28"/>
        </w:rPr>
        <w:t>能源学院本科“拔尖人才创新班”</w:t>
      </w:r>
      <w:bookmarkEnd w:id="0"/>
      <w:r>
        <w:rPr>
          <w:rFonts w:hint="eastAsia"/>
          <w:b/>
          <w:sz w:val="28"/>
          <w:szCs w:val="28"/>
        </w:rPr>
        <w:t>建设</w:t>
      </w:r>
      <w:bookmarkEnd w:id="1"/>
      <w:r>
        <w:rPr>
          <w:rFonts w:hint="eastAsia"/>
          <w:b/>
          <w:sz w:val="28"/>
          <w:szCs w:val="28"/>
        </w:rPr>
        <w:t>方案</w:t>
      </w:r>
    </w:p>
    <w:p>
      <w:pPr>
        <w:rPr>
          <w:b/>
          <w:sz w:val="28"/>
          <w:szCs w:val="28"/>
        </w:rPr>
      </w:pPr>
    </w:p>
    <w:p>
      <w:pPr>
        <w:spacing w:line="360" w:lineRule="auto"/>
        <w:ind w:firstLine="555"/>
        <w:rPr>
          <w:rFonts w:ascii="宋体" w:hAnsi="宋体" w:eastAsia="宋体"/>
          <w:sz w:val="24"/>
          <w:szCs w:val="24"/>
        </w:rPr>
      </w:pPr>
      <w:r>
        <w:rPr>
          <w:rFonts w:hint="eastAsia" w:ascii="宋体" w:hAnsi="宋体" w:eastAsia="宋体"/>
          <w:sz w:val="24"/>
          <w:szCs w:val="24"/>
        </w:rPr>
        <w:t>“双一流”背景下，为了响应国家提出的“卓越工程师教育培养计划（</w:t>
      </w:r>
      <w:r>
        <w:rPr>
          <w:rFonts w:ascii="宋体" w:hAnsi="宋体" w:eastAsia="宋体"/>
          <w:sz w:val="24"/>
          <w:szCs w:val="24"/>
        </w:rPr>
        <w:t>2.0版）</w:t>
      </w:r>
      <w:r>
        <w:rPr>
          <w:rFonts w:hint="eastAsia" w:ascii="宋体" w:hAnsi="宋体" w:eastAsia="宋体"/>
          <w:sz w:val="24"/>
          <w:szCs w:val="24"/>
        </w:rPr>
        <w:t>”，构建新形势下能源学院本科创新人才培养模式，经学院讨论决定开展能源学院本科“拔尖人才创新班”建设。创新班以 “厚基础、站前沿、重创新、高素质”的拔尖型人才培养为目标，形成面向工业界、面向世界、面向未来，具有</w:t>
      </w:r>
      <w:bookmarkStart w:id="5" w:name="_GoBack"/>
      <w:bookmarkEnd w:id="5"/>
      <w:r>
        <w:rPr>
          <w:rFonts w:hint="eastAsia" w:ascii="宋体" w:hAnsi="宋体" w:eastAsia="宋体"/>
          <w:sz w:val="24"/>
          <w:szCs w:val="24"/>
        </w:rPr>
        <w:t>科学前沿意识、创新精神和实践能力的创新型人才培养模式。</w:t>
      </w:r>
    </w:p>
    <w:p>
      <w:pPr>
        <w:spacing w:line="360" w:lineRule="auto"/>
        <w:rPr>
          <w:rFonts w:ascii="宋体" w:hAnsi="宋体" w:eastAsia="宋体"/>
          <w:b/>
          <w:sz w:val="24"/>
          <w:szCs w:val="24"/>
        </w:rPr>
      </w:pPr>
      <w:r>
        <w:rPr>
          <w:rFonts w:hint="eastAsia" w:ascii="宋体" w:hAnsi="宋体" w:eastAsia="宋体"/>
          <w:b/>
          <w:sz w:val="24"/>
          <w:szCs w:val="24"/>
        </w:rPr>
        <w:t>一、组织形式与管理</w:t>
      </w:r>
    </w:p>
    <w:p>
      <w:pPr>
        <w:spacing w:line="360" w:lineRule="auto"/>
        <w:ind w:firstLine="555"/>
        <w:rPr>
          <w:rFonts w:ascii="宋体" w:hAnsi="宋体" w:eastAsia="宋体"/>
          <w:sz w:val="24"/>
          <w:szCs w:val="24"/>
        </w:rPr>
      </w:pPr>
      <w:r>
        <w:rPr>
          <w:rFonts w:hint="eastAsia" w:ascii="宋体" w:hAnsi="宋体" w:eastAsia="宋体"/>
          <w:sz w:val="24"/>
          <w:szCs w:val="24"/>
        </w:rPr>
        <w:t>能源学院成立</w:t>
      </w:r>
      <w:bookmarkStart w:id="2" w:name="_Hlk34821111"/>
      <w:r>
        <w:rPr>
          <w:rFonts w:hint="eastAsia" w:ascii="宋体" w:hAnsi="宋体" w:eastAsia="宋体"/>
          <w:sz w:val="24"/>
          <w:szCs w:val="24"/>
        </w:rPr>
        <w:t xml:space="preserve"> “拔尖人才创新班”</w:t>
      </w:r>
      <w:bookmarkEnd w:id="2"/>
      <w:r>
        <w:rPr>
          <w:rFonts w:hint="eastAsia" w:ascii="宋体" w:hAnsi="宋体" w:eastAsia="宋体"/>
          <w:sz w:val="24"/>
          <w:szCs w:val="24"/>
        </w:rPr>
        <w:t>建设工作小组，构成如下：</w:t>
      </w:r>
    </w:p>
    <w:p>
      <w:pPr>
        <w:spacing w:line="360" w:lineRule="auto"/>
        <w:ind w:firstLine="555"/>
        <w:rPr>
          <w:rFonts w:ascii="宋体" w:hAnsi="宋体" w:eastAsia="宋体"/>
          <w:sz w:val="24"/>
          <w:szCs w:val="24"/>
        </w:rPr>
      </w:pPr>
      <w:r>
        <w:rPr>
          <w:rFonts w:hint="eastAsia" w:ascii="宋体" w:hAnsi="宋体" w:eastAsia="宋体"/>
          <w:sz w:val="24"/>
          <w:szCs w:val="24"/>
        </w:rPr>
        <w:t>组长：高志前、孟庆芬</w:t>
      </w:r>
    </w:p>
    <w:p>
      <w:pPr>
        <w:spacing w:line="360" w:lineRule="auto"/>
        <w:ind w:firstLine="555"/>
        <w:rPr>
          <w:rFonts w:ascii="宋体" w:hAnsi="宋体" w:eastAsia="宋体"/>
          <w:sz w:val="24"/>
          <w:szCs w:val="24"/>
        </w:rPr>
      </w:pPr>
      <w:r>
        <w:rPr>
          <w:rFonts w:hint="eastAsia" w:ascii="宋体" w:hAnsi="宋体" w:eastAsia="宋体"/>
          <w:sz w:val="24"/>
          <w:szCs w:val="24"/>
        </w:rPr>
        <w:t>副组长：赖枫鹏、许浩、杨光坤</w:t>
      </w:r>
    </w:p>
    <w:p>
      <w:pPr>
        <w:spacing w:line="360" w:lineRule="auto"/>
        <w:ind w:firstLine="555"/>
        <w:rPr>
          <w:rFonts w:ascii="宋体" w:hAnsi="宋体" w:eastAsia="宋体"/>
          <w:sz w:val="24"/>
          <w:szCs w:val="24"/>
        </w:rPr>
      </w:pPr>
      <w:r>
        <w:rPr>
          <w:rFonts w:hint="eastAsia" w:ascii="宋体" w:hAnsi="宋体" w:eastAsia="宋体"/>
          <w:sz w:val="24"/>
          <w:szCs w:val="24"/>
        </w:rPr>
        <w:t>成员：李胜利、胡景宏、陶树</w:t>
      </w:r>
    </w:p>
    <w:p>
      <w:pPr>
        <w:spacing w:line="360" w:lineRule="auto"/>
        <w:ind w:firstLine="555"/>
        <w:rPr>
          <w:rFonts w:ascii="宋体" w:hAnsi="宋体" w:eastAsia="宋体"/>
          <w:sz w:val="24"/>
          <w:szCs w:val="24"/>
        </w:rPr>
      </w:pPr>
      <w:r>
        <w:rPr>
          <w:rFonts w:hint="eastAsia" w:ascii="宋体" w:hAnsi="宋体" w:eastAsia="宋体"/>
          <w:sz w:val="24"/>
          <w:szCs w:val="24"/>
        </w:rPr>
        <w:t>秘书：张潇竹</w:t>
      </w:r>
    </w:p>
    <w:p>
      <w:pPr>
        <w:spacing w:line="360" w:lineRule="auto"/>
        <w:ind w:firstLine="555"/>
        <w:rPr>
          <w:rFonts w:ascii="宋体" w:hAnsi="宋体" w:eastAsia="宋体"/>
          <w:sz w:val="24"/>
          <w:szCs w:val="24"/>
        </w:rPr>
      </w:pPr>
      <w:r>
        <w:rPr>
          <w:rFonts w:hint="eastAsia" w:ascii="宋体" w:hAnsi="宋体" w:eastAsia="宋体"/>
          <w:sz w:val="24"/>
          <w:szCs w:val="24"/>
        </w:rPr>
        <w:t>工作小组主要职责包括：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1、研究制定“拔尖人才创新班”建设总体规划和建设方案，对拔尖人才创新班发展方向和改革决策提出指导性意见。</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、为拔尖人才创新班建设服务，商讨解决拔尖人才创新班建设中存在的问题，协调教学、科研、实验室等有关部门的工作。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3、筹措拔尖人才创新班建设经费，并监督经费的使用情况和使用效果。</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、任命拔尖人才创新班班主任，组织安排拔尖人才创新班的教学活动，检查拔尖人才创新班教学效果和培养质量。</w:t>
      </w:r>
    </w:p>
    <w:p>
      <w:pPr>
        <w:spacing w:line="360" w:lineRule="auto"/>
        <w:rPr>
          <w:rFonts w:ascii="宋体" w:hAnsi="宋体" w:eastAsia="宋体"/>
          <w:b/>
          <w:sz w:val="24"/>
          <w:szCs w:val="24"/>
        </w:rPr>
      </w:pPr>
      <w:r>
        <w:rPr>
          <w:rFonts w:hint="eastAsia" w:ascii="宋体" w:hAnsi="宋体" w:eastAsia="宋体"/>
          <w:b/>
          <w:sz w:val="24"/>
          <w:szCs w:val="24"/>
        </w:rPr>
        <w:t>二、拔尖人才创新班培养模式</w:t>
      </w:r>
    </w:p>
    <w:p>
      <w:pPr>
        <w:spacing w:line="360" w:lineRule="auto"/>
        <w:ind w:firstLine="480" w:firstLineChars="200"/>
        <w:rPr>
          <w:rFonts w:ascii="宋体" w:hAnsi="宋体" w:eastAsia="宋体"/>
          <w:sz w:val="24"/>
          <w:szCs w:val="24"/>
        </w:rPr>
      </w:pPr>
      <w:r>
        <w:rPr>
          <w:rFonts w:ascii="宋体" w:hAnsi="宋体" w:eastAsia="宋体"/>
          <w:sz w:val="24"/>
          <w:szCs w:val="24"/>
        </w:rPr>
        <w:t>拔尖人才创新班</w:t>
      </w:r>
      <w:r>
        <w:rPr>
          <w:rFonts w:hint="eastAsia" w:ascii="宋体" w:hAnsi="宋体" w:eastAsia="宋体"/>
          <w:sz w:val="24"/>
          <w:szCs w:val="24"/>
        </w:rPr>
        <w:t>采用“虚实结合”的方式开展教学和实践培养，即：拔尖人才创新班学生不单独编排成实体班，本专业教学活动在原始班级进行，同时针对性的设置系列课程和实践教学活动，以培养“交叉型+创新型+国际化”人才。主要包括：</w:t>
      </w:r>
    </w:p>
    <w:p>
      <w:pPr>
        <w:spacing w:line="360" w:lineRule="auto"/>
        <w:ind w:firstLine="480" w:firstLineChars="200"/>
        <w:rPr>
          <w:rFonts w:ascii="宋体" w:hAnsi="宋体" w:eastAsia="宋体"/>
          <w:sz w:val="24"/>
          <w:szCs w:val="24"/>
        </w:rPr>
      </w:pPr>
      <w:bookmarkStart w:id="3" w:name="_Hlk34811676"/>
      <w:r>
        <w:rPr>
          <w:rFonts w:hint="eastAsia" w:ascii="宋体" w:hAnsi="宋体" w:eastAsia="宋体"/>
          <w:sz w:val="24"/>
          <w:szCs w:val="24"/>
        </w:rPr>
        <w:t>1、“交叉学科+研讨式”课程教学：采用研讨式教学方法，开设人工智能、大数据、外教、专家讲堂等课程，培养学生应用新技术、新方法解决专业问题的能力，提高学生专业英语水平。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2、“参与式+国际化”实践教学：针对性开设 “室内—野外—现场” 系列实践教学实习，培养学生的实践动手能力。同时开展国际实习，拓宽学生的国际视野，培养学生的国际交流能力。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导师制”科学研究：在学院教师中为拔尖人才创新班学生遴选导师，学生和导师双向选择，动态调整（每半年调整一次）。学生在导师的指导下开展科研工作、参加各类专业大赛，使学生早进科研、早出成果</w:t>
      </w:r>
      <w:bookmarkEnd w:id="3"/>
      <w:r>
        <w:rPr>
          <w:rFonts w:hint="eastAsia" w:ascii="宋体" w:hAnsi="宋体" w:eastAsia="宋体"/>
          <w:sz w:val="24"/>
          <w:szCs w:val="24"/>
        </w:rPr>
        <w:t>，培养学生的创新能力。</w:t>
      </w:r>
    </w:p>
    <w:p>
      <w:pPr>
        <w:spacing w:line="360" w:lineRule="auto"/>
        <w:rPr>
          <w:rFonts w:ascii="宋体" w:hAnsi="宋体" w:eastAsia="宋体"/>
          <w:b/>
          <w:sz w:val="24"/>
          <w:szCs w:val="24"/>
        </w:rPr>
      </w:pPr>
      <w:r>
        <w:rPr>
          <w:rFonts w:hint="eastAsia" w:ascii="宋体" w:hAnsi="宋体" w:eastAsia="宋体"/>
          <w:b/>
          <w:sz w:val="24"/>
          <w:szCs w:val="24"/>
        </w:rPr>
        <w:t>三、拔尖人才创新班学生选拔办法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拔尖人才创新班选拔在大一期末进行，按专业排名选拔，每个专业设置一定比例，每届招收3</w:t>
      </w:r>
      <w:r>
        <w:rPr>
          <w:rFonts w:ascii="宋体" w:hAnsi="宋体" w:eastAsia="宋体"/>
          <w:sz w:val="24"/>
          <w:szCs w:val="24"/>
        </w:rPr>
        <w:t>0</w:t>
      </w:r>
      <w:r>
        <w:rPr>
          <w:rFonts w:hint="eastAsia" w:ascii="宋体" w:hAnsi="宋体" w:eastAsia="宋体"/>
          <w:sz w:val="24"/>
          <w:szCs w:val="24"/>
        </w:rPr>
        <w:t>人左右，同时，</w:t>
      </w:r>
      <w:bookmarkStart w:id="4" w:name="_Hlk34812411"/>
      <w:r>
        <w:rPr>
          <w:rFonts w:hint="eastAsia" w:ascii="宋体" w:hAnsi="宋体" w:eastAsia="宋体"/>
          <w:sz w:val="24"/>
          <w:szCs w:val="24"/>
        </w:rPr>
        <w:t>每学期动态调整，学院将研究制定具体选拔方案。</w:t>
      </w:r>
    </w:p>
    <w:p>
      <w:pPr>
        <w:spacing w:line="360" w:lineRule="auto"/>
        <w:rPr>
          <w:rFonts w:ascii="宋体" w:hAnsi="宋体" w:eastAsia="宋体"/>
          <w:b/>
          <w:sz w:val="24"/>
          <w:szCs w:val="24"/>
        </w:rPr>
      </w:pPr>
      <w:r>
        <w:rPr>
          <w:rFonts w:hint="eastAsia" w:ascii="宋体" w:hAnsi="宋体" w:eastAsia="宋体"/>
          <w:b/>
          <w:sz w:val="24"/>
          <w:szCs w:val="24"/>
        </w:rPr>
        <w:t>四、拔尖人才创新班学生待遇与要求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1、享有待遇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（1）学生享有针对性的 “一对一导师制”的全程培养模式；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（2）全部保送本学院研究生，其中，5</w:t>
      </w:r>
      <w:r>
        <w:rPr>
          <w:rFonts w:ascii="宋体" w:hAnsi="宋体" w:eastAsia="宋体"/>
          <w:sz w:val="24"/>
          <w:szCs w:val="24"/>
        </w:rPr>
        <w:t>0</w:t>
      </w:r>
      <w:r>
        <w:rPr>
          <w:rFonts w:hint="eastAsia" w:ascii="宋体" w:hAnsi="宋体" w:eastAsia="宋体"/>
          <w:sz w:val="24"/>
          <w:szCs w:val="24"/>
        </w:rPr>
        <w:t>%以上直接攻读博士学位，施行本博贯通式培养。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（3）四年级第一学期将选拔一定数量学生开展国际实习。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2、对学生的要求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（1）讲文明、讲礼貌，具有优良的品德，刻苦学习，在同学中起到模范带头作用。思想品德和成绩不符合要求或违纪的同学将被调整出拔尖人才创新班。</w:t>
      </w:r>
      <w:bookmarkEnd w:id="4"/>
      <w:r>
        <w:rPr>
          <w:rFonts w:hint="eastAsia" w:ascii="宋体" w:hAnsi="宋体" w:eastAsia="宋体"/>
          <w:sz w:val="24"/>
          <w:szCs w:val="24"/>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（2）鼓励拔尖人才创新班同学保送本学院研究生。</w:t>
      </w:r>
    </w:p>
    <w:p>
      <w:pPr>
        <w:spacing w:line="360" w:lineRule="auto"/>
        <w:ind w:left="555" w:firstLine="555"/>
        <w:rPr>
          <w:rFonts w:ascii="宋体" w:hAnsi="宋体" w:eastAsia="宋体"/>
          <w:sz w:val="24"/>
          <w:szCs w:val="24"/>
        </w:rPr>
      </w:pPr>
    </w:p>
    <w:p>
      <w:pPr>
        <w:spacing w:line="360" w:lineRule="auto"/>
        <w:ind w:left="555" w:firstLine="555"/>
        <w:rPr>
          <w:rFonts w:ascii="宋体" w:hAnsi="宋体" w:eastAsia="宋体"/>
          <w:sz w:val="24"/>
          <w:szCs w:val="24"/>
        </w:rPr>
      </w:pPr>
    </w:p>
    <w:p>
      <w:pPr>
        <w:spacing w:line="360" w:lineRule="auto"/>
        <w:ind w:left="555" w:firstLine="555"/>
        <w:rPr>
          <w:rFonts w:ascii="宋体" w:hAnsi="宋体" w:eastAsia="宋体"/>
          <w:sz w:val="24"/>
          <w:szCs w:val="24"/>
        </w:rPr>
      </w:pPr>
    </w:p>
    <w:p>
      <w:pPr>
        <w:spacing w:line="360" w:lineRule="auto"/>
        <w:ind w:left="555" w:firstLine="555"/>
        <w:jc w:val="right"/>
        <w:rPr>
          <w:rFonts w:ascii="宋体" w:hAnsi="宋体" w:eastAsia="宋体"/>
          <w:sz w:val="24"/>
          <w:szCs w:val="24"/>
        </w:rPr>
      </w:pPr>
      <w:r>
        <w:rPr>
          <w:rFonts w:hint="eastAsia" w:ascii="宋体" w:hAnsi="宋体" w:eastAsia="宋体"/>
          <w:sz w:val="24"/>
          <w:szCs w:val="24"/>
        </w:rPr>
        <w:t>能源学院</w:t>
      </w:r>
    </w:p>
    <w:p>
      <w:pPr>
        <w:spacing w:line="360" w:lineRule="auto"/>
        <w:ind w:left="555" w:firstLine="555"/>
        <w:jc w:val="right"/>
        <w:rPr>
          <w:rFonts w:ascii="宋体" w:hAnsi="宋体" w:eastAsia="宋体"/>
          <w:sz w:val="24"/>
          <w:szCs w:val="24"/>
        </w:rPr>
      </w:pPr>
      <w:r>
        <w:rPr>
          <w:rFonts w:ascii="宋体" w:hAnsi="宋体" w:eastAsia="宋体"/>
          <w:sz w:val="24"/>
          <w:szCs w:val="24"/>
        </w:rPr>
        <w:t>2020年</w:t>
      </w:r>
      <w:r>
        <w:rPr>
          <w:rFonts w:hint="eastAsia" w:ascii="宋体" w:hAnsi="宋体" w:eastAsia="宋体"/>
          <w:sz w:val="24"/>
          <w:szCs w:val="24"/>
        </w:rPr>
        <w:t>5</w:t>
      </w:r>
      <w:r>
        <w:rPr>
          <w:rFonts w:ascii="宋体" w:hAnsi="宋体" w:eastAsia="宋体"/>
          <w:sz w:val="24"/>
          <w:szCs w:val="24"/>
        </w:rPr>
        <w:t>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E5"/>
    <w:rsid w:val="00000FE1"/>
    <w:rsid w:val="000719B8"/>
    <w:rsid w:val="000A7941"/>
    <w:rsid w:val="000C1F94"/>
    <w:rsid w:val="000F1A64"/>
    <w:rsid w:val="00131BDB"/>
    <w:rsid w:val="001331EC"/>
    <w:rsid w:val="00165187"/>
    <w:rsid w:val="00181E03"/>
    <w:rsid w:val="001A1853"/>
    <w:rsid w:val="001A7DBD"/>
    <w:rsid w:val="001C3E66"/>
    <w:rsid w:val="001F2291"/>
    <w:rsid w:val="001F3166"/>
    <w:rsid w:val="002243D3"/>
    <w:rsid w:val="0027730A"/>
    <w:rsid w:val="00291311"/>
    <w:rsid w:val="002A36BC"/>
    <w:rsid w:val="003204DB"/>
    <w:rsid w:val="00387441"/>
    <w:rsid w:val="003B62CB"/>
    <w:rsid w:val="003D142F"/>
    <w:rsid w:val="00474506"/>
    <w:rsid w:val="004A76DE"/>
    <w:rsid w:val="004B492F"/>
    <w:rsid w:val="004C0F58"/>
    <w:rsid w:val="004D56FA"/>
    <w:rsid w:val="00576875"/>
    <w:rsid w:val="0058096E"/>
    <w:rsid w:val="005857E5"/>
    <w:rsid w:val="005D6E92"/>
    <w:rsid w:val="00602B0B"/>
    <w:rsid w:val="00645139"/>
    <w:rsid w:val="00654D19"/>
    <w:rsid w:val="00655A21"/>
    <w:rsid w:val="00683CE9"/>
    <w:rsid w:val="006B12C0"/>
    <w:rsid w:val="006C076E"/>
    <w:rsid w:val="006C5648"/>
    <w:rsid w:val="006D577E"/>
    <w:rsid w:val="00707CA8"/>
    <w:rsid w:val="007103CF"/>
    <w:rsid w:val="0073234E"/>
    <w:rsid w:val="00734C54"/>
    <w:rsid w:val="00744B75"/>
    <w:rsid w:val="007604AA"/>
    <w:rsid w:val="00766AE1"/>
    <w:rsid w:val="0079187B"/>
    <w:rsid w:val="00802E3A"/>
    <w:rsid w:val="008108B1"/>
    <w:rsid w:val="00811CAD"/>
    <w:rsid w:val="00832CED"/>
    <w:rsid w:val="00840A4B"/>
    <w:rsid w:val="00843BDC"/>
    <w:rsid w:val="00876B42"/>
    <w:rsid w:val="008D5FB8"/>
    <w:rsid w:val="00910102"/>
    <w:rsid w:val="00911ABC"/>
    <w:rsid w:val="00916CCE"/>
    <w:rsid w:val="00925AB8"/>
    <w:rsid w:val="00971403"/>
    <w:rsid w:val="009C5574"/>
    <w:rsid w:val="009E3070"/>
    <w:rsid w:val="009E7B55"/>
    <w:rsid w:val="00A1417D"/>
    <w:rsid w:val="00A2691C"/>
    <w:rsid w:val="00A637B3"/>
    <w:rsid w:val="00A77CBF"/>
    <w:rsid w:val="00AA5DC8"/>
    <w:rsid w:val="00AC380B"/>
    <w:rsid w:val="00B25F86"/>
    <w:rsid w:val="00B31C78"/>
    <w:rsid w:val="00B86F69"/>
    <w:rsid w:val="00BE79FD"/>
    <w:rsid w:val="00C40910"/>
    <w:rsid w:val="00C54055"/>
    <w:rsid w:val="00C96E01"/>
    <w:rsid w:val="00CB177F"/>
    <w:rsid w:val="00CB25D8"/>
    <w:rsid w:val="00CD5F68"/>
    <w:rsid w:val="00CF0280"/>
    <w:rsid w:val="00D14885"/>
    <w:rsid w:val="00DD769F"/>
    <w:rsid w:val="00DE7B36"/>
    <w:rsid w:val="00E74CDC"/>
    <w:rsid w:val="00E85527"/>
    <w:rsid w:val="00EE2207"/>
    <w:rsid w:val="00EF3049"/>
    <w:rsid w:val="00F22393"/>
    <w:rsid w:val="00FA3B4B"/>
    <w:rsid w:val="00FB5C69"/>
    <w:rsid w:val="1F003091"/>
    <w:rsid w:val="77662159"/>
    <w:rsid w:val="7E7F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1034</Characters>
  <Lines>8</Lines>
  <Paragraphs>2</Paragraphs>
  <TotalTime>2</TotalTime>
  <ScaleCrop>false</ScaleCrop>
  <LinksUpToDate>false</LinksUpToDate>
  <CharactersWithSpaces>1213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2021-08-30T09:34:00Z</dcterms:created>
  <dc:creator>CU UC</dc:creator>
  <cp:lastModifiedBy>wangl</cp:lastModifiedBy>
  <cp:lastPrinted>2020-03-11T01:55:00Z</cp:lastPrinted>
  <dcterms:modified xsi:type="dcterms:W3CDTF">2021-09-14T09:27:34Z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0F74F7BCDC2D49B1B58AE3F710FEE1FA</vt:lpwstr>
  </property>
</Properties>
</file>